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C5CD1" w14:textId="0642DC11" w:rsidR="005C70AC" w:rsidRDefault="000D6249">
      <w:r>
        <w:t>Decyzją Sędziego Głównego regaty jako słabo wiatrowe nie są brane do rankingu Podlaskiej Ligi Żeglarskiej.</w:t>
      </w:r>
    </w:p>
    <w:p w14:paraId="1D08C1F2" w14:textId="2B6CB524" w:rsidR="000D6249" w:rsidRDefault="000D6249">
      <w:r w:rsidRPr="000D6249">
        <w:drawing>
          <wp:inline distT="0" distB="0" distL="0" distR="0" wp14:anchorId="046DE552" wp14:editId="760DADC6">
            <wp:extent cx="5760720" cy="3075305"/>
            <wp:effectExtent l="0" t="0" r="0" b="0"/>
            <wp:docPr id="14769324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324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49"/>
    <w:rsid w:val="000D6249"/>
    <w:rsid w:val="00155EF4"/>
    <w:rsid w:val="005C70AC"/>
    <w:rsid w:val="0081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C8CE"/>
  <w15:chartTrackingRefBased/>
  <w15:docId w15:val="{A1BC70F4-716B-4CBA-94D0-623A4CDA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6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6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6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6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6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6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6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6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6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6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6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62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2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62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62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62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62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6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6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6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6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6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62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62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62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6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62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62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94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Łazarski</dc:creator>
  <cp:keywords/>
  <dc:description/>
  <cp:lastModifiedBy>Krzysztof Łazarski</cp:lastModifiedBy>
  <cp:revision>1</cp:revision>
  <dcterms:created xsi:type="dcterms:W3CDTF">2026-08-17T07:46:00Z</dcterms:created>
  <dcterms:modified xsi:type="dcterms:W3CDTF">2026-08-17T07:48:00Z</dcterms:modified>
</cp:coreProperties>
</file>